
<file path=[Content_Types].xml><?xml version="1.0" encoding="utf-8"?>
<Types xmlns="http://schemas.openxmlformats.org/package/2006/content-types"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webSettings+xml" PartName="/word/webSettings.xml"/>
  <Override ContentType="application/vnd.openxmlformats-officedocument.theme+xml" PartName="/word/theme/theme1.xml"/>
  <Override ContentType="application/vnd.openxmlformats-officedocument.wordprocessingml.styles+xml" PartName="/word/styles.xml"/>
  <Override ContentType="application/vnd.openxmlformats-officedocument.wordprocessingml.document.main+xml" PartName="/word/document.xml"/>
  <Override ContentType="application/vnd.openxmlformats-officedocument.extended-properties+xml" PartName="/docProps/app.xml"/>
  <Override ContentType="application/vnd.openxmlformats-officedocument.wordprocessingml.endnotes+xml" PartName="/word/endnotes.xml"/>
  <Default Extension="png" ContentType="image/png"/>
  <Default Extension="jpg" ContentType="image/jpeg"/>
  <Default Extension="gif" ContentType="image/gif"/>
  <Default Extension="jpeg" ContentType="image/jpeg"/>
  <Default Extension="xml" ContentType="application/xml"/>
  <Default Extension="svg" ContentType="image/svg+xml"/>
  <Default Extension="odttf" ContentType="application/vnd.openxmlformats-officedocument.obfuscatedFont"/>
  <Default Extension="rels" ContentType="application/vnd.openxmlformats-package.relationships+xml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8"/>
        <w:pageBreakBefore w:val="off"/>
      </w:pPr>
      <w:r>
        <w:t>目    录</w:t>
      </w:r>
    </w:p>
    <w:p>
      <w:pPr>
        <w:pStyle w:val="Para 2"/>
      </w:pPr>
      <w:hyperlink w:anchor="Top_of_93_html">
        <w:r>
          <w:t>驾驶用户如何绑定到自己的账户下</w:t>
        </w:r>
      </w:hyperlink>
    </w:p>
    <w:p>
      <w:pPr>
        <w:pStyle w:val="Para 2"/>
      </w:pPr>
      <w:hyperlink w:anchor="Top_of_94_html">
        <w:r>
          <w:t>如何使用运营工具维护车辆</w:t>
        </w:r>
      </w:hyperlink>
    </w:p>
    <w:p>
      <w:pPr>
        <w:pStyle w:val="Para 2"/>
      </w:pPr>
      <w:hyperlink w:anchor="Top_of_95_html">
        <w:r>
          <w:t>如何查看收益并结算</w:t>
        </w:r>
      </w:hyperlink>
    </w:p>
    <w:p>
      <w:bookmarkStart w:id="1" w:name="Top_of_93_html"/>
      <w:pPr>
        <w:pStyle w:val="Heading 1"/>
        <w:pageBreakBefore w:val="on"/>
      </w:pPr>
      <w:r>
        <w:t>驾驶用户如何绑定到自己的账户下</w:t>
      </w:r>
      <w:bookmarkEnd w:id="1"/>
    </w:p>
    <w:p>
      <w:bookmarkStart w:id="2" w:name="Jia_Shi_Yong_Hu_Ru_He_Bang_Ding"/>
      <w:pPr>
        <w:pStyle w:val="Para 3"/>
      </w:pPr>
      <w:r>
        <w:t>驾驶用户如何绑定到自己的账户下</w:t>
      </w:r>
      <w:bookmarkEnd w:id="2"/>
    </w:p>
    <w:p>
      <w:pPr>
        <w:pStyle w:val="Normal"/>
      </w:pPr>
      <w:r>
        <w:t>可通过两种途径获取用户渠道，一种直播间口令，一种 APP下载注册</w:t>
      </w:r>
    </w:p>
    <w:p>
      <w:pPr>
        <w:pStyle w:val="Normal"/>
      </w:pPr>
      <w:r>
        <w:t>1、（1）下载实景空间 APP</w:t>
      </w:r>
    </w:p>
    <w:p>
      <w:pPr>
        <w:pStyle w:val="Para 1"/>
      </w:pPr>
      <w:r>
        <w:t xml:space="preserve"> （2） 通过直播间口令注册登录账号</w:t>
      </w:r>
    </w:p>
    <w:p>
      <w:pPr>
        <w:pStyle w:val="Para 1"/>
      </w:pPr>
      <w:r>
        <w:t xml:space="preserve"> （3）点击确定进入 APP 首页，可以选择活动场地</w:t>
      </w:r>
    </w:p>
    <w:p>
      <w:pPr>
        <w:pStyle w:val="Para 1"/>
      </w:pPr>
      <w:r>
        <w:t xml:space="preserve"> （4）也可直接跳过登录口令登录，线路有一次驾驶机会</w:t>
      </w:r>
    </w:p>
    <w:p>
      <w:pPr>
        <w:pStyle w:val="0 Block"/>
      </w:pPr>
    </w:p>
    <w:p>
      <w:pPr>
        <w:pStyle w:val="Heading 2"/>
      </w:pPr>
      <w:r>
        <w:t>﻿﻿</w:t>
      </w:r>
    </w:p>
    <w:p>
      <w:pPr>
        <w:pStyle w:val="0 Block"/>
      </w:pPr>
    </w:p>
    <w:p>
      <w:pPr>
        <w:pStyle w:val="Para 1"/>
      </w:pPr>
      <w:r>
        <w:t xml:space="preserve"> （4）也可直接跳过登录口令登录，线路有一次驾驶机会</w:t>
      </w:r>
    </w:p>
    <w:p>
      <w:pPr>
        <w:pStyle w:val="0 Block"/>
      </w:pPr>
    </w:p>
    <w:p>
      <w:pPr>
        <w:pStyle w:val="Para 1"/>
      </w:pPr>
      <w:r>
        <w:t>2、（1）下载实景空间 APP</w:t>
      </w:r>
    </w:p>
    <w:p>
      <w:pPr>
        <w:pStyle w:val="Para 1"/>
      </w:pPr>
      <w:r>
        <w:t xml:space="preserve"> （2）使用自有账号登录</w:t>
      </w:r>
    </w:p>
    <w:p>
      <w:pPr>
        <w:pStyle w:val="0 Block"/>
      </w:pPr>
    </w:p>
    <w:p>
      <w:pPr>
        <w:pStyle w:val="Para 7"/>
      </w:pPr>
      <w:r>
        <w:t>附件</w:t>
      </w:r>
    </w:p>
    <w:p>
      <w:pPr>
        <w:numPr>
          <w:ilvl w:val="0"/>
          <w:numId w:val="1"/>
        </w:numPr>
        <w:pStyle w:val="Para 5"/>
      </w:pPr>
      <w:hyperlink r:id="rId5" w:tooltip="aircraft.png">
        <w:r>
          <w:t>aircraft.png</w:t>
        </w:r>
      </w:hyperlink>
    </w:p>
    <w:p>
      <w:bookmarkStart w:id="3" w:name="Top_of_94_html"/>
      <w:pPr>
        <w:pStyle w:val="Heading 1"/>
        <w:pageBreakBefore w:val="on"/>
      </w:pPr>
      <w:r>
        <w:t>如何使用运营工具维护车辆</w:t>
      </w:r>
      <w:bookmarkEnd w:id="3"/>
    </w:p>
    <w:p>
      <w:bookmarkStart w:id="4" w:name="Ru_He_Shi_Yong_Yun_Ying_Gong_Ju"/>
      <w:pPr>
        <w:pStyle w:val="Para 3"/>
      </w:pPr>
      <w:r>
        <w:t>如何使用运营工具维护车辆</w:t>
      </w:r>
      <w:bookmarkEnd w:id="4"/>
    </w:p>
    <w:p>
      <w:pPr>
        <w:pStyle w:val="Normal"/>
      </w:pPr>
      <w:r>
        <w:t>下载实景空间工具，注册登录</w:t>
      </w:r>
    </w:p>
    <w:p>
      <w:pPr>
        <w:pStyle w:val="Normal"/>
      </w:pPr>
      <w:r>
        <w:t>1、车辆：可查看全部车辆型号、线路、在线状态、后摄车数量、维护模式、电量等详情</w:t>
      </w:r>
    </w:p>
    <w:p>
      <w:pPr>
        <w:pStyle w:val="Normal"/>
      </w:pPr>
      <w:r>
        <w:t>①车辆入队：可供用户驾驶 ②进入驾驶：进入驾驶界面</w:t>
      </w:r>
    </w:p>
    <w:p>
      <w:pPr>
        <w:pStyle w:val="Normal"/>
      </w:pPr>
      <w:r>
        <w:t>③弹窗警告：不规范用车的用户，可以发弹幕提示 ④车辆设置：设置rfid、设置电池芯数、车辆对码</w:t>
      </w:r>
    </w:p>
    <w:p>
      <w:pPr>
        <w:pStyle w:val="Normal"/>
      </w:pPr>
      <w:r>
        <w:t>⑤重启电调 ⑥速度设置，油门力度大小调节</w:t>
      </w:r>
    </w:p>
    <w:p>
      <w:pPr>
        <w:pStyle w:val="Normal"/>
      </w:pPr>
      <w:r>
        <w:t xml:space="preserve">⑦车辆出队：可以在实景空间 APP驾驶 </w:t>
      </w:r>
    </w:p>
    <w:p>
      <w:pPr>
        <w:pStyle w:val="0 Block"/>
      </w:pPr>
    </w:p>
    <w:p>
      <w:pPr>
        <w:pStyle w:val="Para 1"/>
      </w:pPr>
      <w:r>
        <w:t>2、地图：查看场地车辆分布</w:t>
      </w:r>
    </w:p>
    <w:p>
      <w:pPr>
        <w:pStyle w:val="Para 1"/>
      </w:pPr>
      <w:r>
        <w:t xml:space="preserve"> 找车功能：选择场地和车辆型号，即可查看车辆当前位置</w:t>
      </w:r>
    </w:p>
    <w:p>
      <w:pPr>
        <w:pStyle w:val="0 Block"/>
      </w:pPr>
    </w:p>
    <w:p>
      <w:pPr>
        <w:pStyle w:val="0 Block"/>
      </w:pPr>
    </w:p>
    <w:p>
      <w:pPr>
        <w:pStyle w:val="Normal"/>
      </w:pPr>
      <w:r>
        <w:t>3、我的：查看工具版本、分账记录、结算记录、修改密码、退出登</w:t>
      </w:r>
    </w:p>
    <w:p>
      <w:pPr>
        <w:pStyle w:val="0 Block"/>
      </w:pPr>
    </w:p>
    <w:p>
      <w:pPr>
        <w:pStyle w:val="0 Block"/>
      </w:pPr>
    </w:p>
    <w:p>
      <w:bookmarkStart w:id="5" w:name="Top_of_95_html"/>
      <w:pPr>
        <w:pStyle w:val="Heading 1"/>
        <w:pageBreakBefore w:val="on"/>
      </w:pPr>
      <w:r>
        <w:t>如何查看收益并结算</w:t>
      </w:r>
      <w:bookmarkEnd w:id="5"/>
    </w:p>
    <w:p>
      <w:bookmarkStart w:id="6" w:name="Ru_He_Cha_Kan_Shou_Yi_Bing_Jie_S"/>
      <w:pPr>
        <w:pStyle w:val="Para 3"/>
      </w:pPr>
      <w:r>
        <w:t>如何查看收益并结算</w:t>
      </w:r>
      <w:bookmarkEnd w:id="6"/>
    </w:p>
    <w:p>
      <w:pPr>
        <w:pStyle w:val="Normal"/>
      </w:pPr>
      <w:r>
        <w:t>下载安装实景空间工具</w:t>
      </w:r>
    </w:p>
    <w:p>
      <w:pPr>
        <w:pStyle w:val="Normal"/>
      </w:pPr>
      <w:r>
        <w:t>点击【我的】界面</w:t>
      </w:r>
    </w:p>
    <w:p>
      <w:pPr>
        <w:pStyle w:val="Normal"/>
      </w:pPr>
      <w:r>
        <w:t>查看分账记录和结算记录</w:t>
      </w:r>
    </w:p>
    <w:p>
      <w:pPr>
        <w:pStyle w:val="0 Block"/>
      </w:pP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Cambria"/>
  <w:font w:name="Montserrat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eastAsiaTheme="minorEastAsia" w:hAnsiTheme="minorHAnsi" w:cstheme="minorBidi" w:asciiTheme="minorHAnsi"/>
        <w:sz w:val="22"/>
        <w:szCs w:val="22"/>
        <w:lang w:eastAsia="zh" w:bidi="zh" w:val="zh"/>
      </w:rPr>
    </w:rPrDefault>
    <w:pPrDefault>
      <w:pPr>
        <w:spacing w:lineRule="auto" w:after="0" w:line="276"/>
      </w:pPr>
    </w:pPrDefault>
  </w:docDefaults>
  <w:style w:styleId="Normal" w:type="paragraph" w:default="1">
    <w:name w:val="Normal"/>
    <w:qFormat/>
    <w:pPr>
      <w:spacing w:after="230" w:line="384" w:lineRule="atLeast"/>
      <w:shd w:color="auto" w:fill="FFFFFF" w:val="clear"/>
      <w:jc w:val="left"/>
    </w:pPr>
    <w:rPr>
      <w:rFonts w:ascii="Montserrat" w:cs="Montserrat" w:eastAsia="Montserrat" w:hAnsi="Montserrat"/>
      <w:sz w:val="24"/>
      <w:szCs w:val="24"/>
      <w:b w:val="off"/>
      <w:bCs w:val="off"/>
      <w:i w:val="off"/>
      <w:iCs w:val="off"/>
      <w:color w:val="333333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" w:type="paragraph">
    <w:name w:val="Para 1"/>
    <w:qFormat/>
    <w:basedOn w:val="Normal"/>
    <w:pPr>
      <w:spacing w:after="230" w:line="384" w:lineRule="atLeast"/>
      <w:shd w:color="auto" w:fill="FFFFFF" w:val="clear"/>
      <w:jc w:val="left"/>
    </w:pPr>
    <w:rPr>
      <w:color w:val="5D5D5D"/>
    </w:rPr>
  </w:style>
  <w:style w:styleId="Para 2" w:type="paragraph">
    <w:name w:val="Para 2"/>
    <w:qFormat/>
    <w:basedOn w:val="Normal"/>
    <w:pPr>
      <w:spacing w:after="0" w:line="324" w:lineRule="atLeast"/>
      <w:shd w:color="auto" w:fill="auto" w:val="clear"/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3" w:type="paragraph">
    <w:name w:val="Para 3"/>
    <w:qFormat/>
    <w:basedOn w:val="Normal"/>
    <w:pPr>
      <w:spacing w:after="230" w:line="384" w:lineRule="atLeast"/>
      <w:shd w:color="auto" w:fill="FFFFFF" w:val="clear"/>
      <w:jc w:val="left"/>
    </w:pPr>
    <w:rPr>
      <w:color w:val="484848"/>
      <w:shd w:fill="FFFFDD"/>
    </w:rPr>
  </w:style>
  <w:style w:styleId="Heading 1" w:type="paragraph">
    <w:name w:val="Heading 1"/>
    <w:qFormat/>
    <w:basedOn w:val="Normal"/>
    <w:pPr>
      <w:spacing w:before="216" w:after="216" w:line="576" w:lineRule="atLeast"/>
      <w:outlineLvl w:val="1"/>
    </w:pPr>
    <w:rPr>
      <w:sz w:val="48"/>
      <w:szCs w:val="48"/>
      <w:color w:val="222222"/>
    </w:rPr>
  </w:style>
  <w:style w:styleId="Para 5" w:type="paragraph">
    <w:name w:val="Para 5"/>
    <w:qFormat/>
    <w:basedOn w:val="Normal"/>
    <w:pPr>
      <w:spacing w:after="0"/>
    </w:pPr>
    <w:rPr>
      <w:color w:val="0000FF"/>
      <w:u w:val="single"/>
    </w:rPr>
  </w:style>
  <w:style w:styleId="Heading 2" w:type="paragraph">
    <w:name w:val="Heading 2"/>
    <w:qFormat/>
    <w:basedOn w:val="Normal"/>
    <w:pPr>
      <w:spacing w:beforeLines="100" w:line="378" w:lineRule="atLeast"/>
      <w:outlineLvl w:val="2"/>
    </w:pPr>
    <w:rPr>
      <w:sz w:val="27"/>
      <w:szCs w:val="27"/>
      <w:b w:val="on"/>
      <w:bCs w:val="on"/>
      <w:u w:val="single"/>
      <w:vertAlign w:val="superscript"/>
    </w:rPr>
  </w:style>
  <w:style w:styleId="Para 7" w:type="paragraph">
    <w:name w:val="Para 7"/>
    <w:qFormat/>
    <w:basedOn w:val="Normal"/>
    <w:pPr>
      <w:spacing w:after="0"/>
    </w:pPr>
    <w:rPr>
      <w:b w:val="on"/>
      <w:bCs w:val="on"/>
    </w:rPr>
  </w:style>
  <w:style w:styleId="Para 8" w:type="paragraph">
    <w:name w:val="Para 8"/>
    <w:qFormat/>
    <w:basedOn w:val="Normal"/>
    <w:pPr>
      <w:spacing w:after="0" w:line="576" w:lineRule="atLeast"/>
      <w:shd w:color="auto" w:fill="auto" w:val="clear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0 Block" w:type="paragraph">
    <w:name w:val="0 Block"/>
    <w:pPr>
      <w:spacing w:after="230" w:line="384" w:lineRule="atLeast"/>
      <w:shd w:color="auto" w:fill="FFFFFF" w:val="clear"/>
      <w:jc w:val="left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webSettings.xml" Type="http://schemas.openxmlformats.org/officeDocument/2006/relationships/webSettings" Id="rId2"/><Relationship Target="numbering.xml" Type="http://schemas.openxmlformats.org/officeDocument/2006/relationships/numbering" Id="rId4"/><Relationship Target="fontTable.xml" Type="http://schemas.openxmlformats.org/officeDocument/2006/relationships/fontTable" Id="rId1"/><Relationship Target="https://doc.epplink.com/uploads/202406/rss_partner_manual/attach_17d65be501a8112e.png" Type="http://schemas.openxmlformats.org/officeDocument/2006/relationships/hyperlink" Id="rId5" TargetMode="External"/><Relationship Target="styles.xml" Type="http://schemas.openxmlformats.org/officeDocument/2006/relationships/styles" Id="rId3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03.0028</AppVersion>
  <DocSecurity>0</DocSecurity>
  <HyperlinksChanged>false</HyperlinksChanged>
  <LinksUpToDate>true</LinksUpToDate>
  <ScaleCrop>false</ScaleCrop>
  <SharedDoc>false</SharedDoc>
  <Company>网飞聚云（北京）科技有限公司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2024-06-06T08:11:58Z</dcterms:created>
  <dcterms:modified xsi:type="dcterms:W3CDTF">2024-06-06T08:11:58Z</dcterms:modified>
  <dc:title>实景空间APP 合作伙伴使用手册</dc:title>
  <dc:creator>Unknown</dc:creator>
  <dc:description>&lt;p&gt;实景空间APP 合作伙伴手册&lt;/p&gt;</dc:description>
  <dc:language>zh</dc:language>
</cp:coreProperties>
</file>